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9EC1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stratégie pour Windows Update est là : </w:t>
      </w:r>
    </w:p>
    <w:p w14:paraId="0BF73D90" w14:textId="16DA2ABC" w:rsidR="00B81BF7" w:rsidRDefault="00B81BF7" w:rsidP="00B81BF7">
      <w:pPr>
        <w:pStyle w:val="NormalWeb"/>
        <w:rPr>
          <w:color w:val="000000"/>
          <w:sz w:val="24"/>
          <w:szCs w:val="24"/>
        </w:rPr>
      </w:pPr>
      <w:bookmarkStart w:id="0" w:name="_GoBack"/>
      <w:r>
        <w:rPr>
          <w:noProof/>
          <w:color w:val="000000"/>
          <w:sz w:val="24"/>
          <w:szCs w:val="24"/>
        </w:rPr>
        <w:drawing>
          <wp:inline distT="0" distB="0" distL="0" distR="0" wp14:anchorId="052618FC" wp14:editId="62DB95D9">
            <wp:extent cx="5986712" cy="31718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574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338" cy="31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018313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p w14:paraId="3A0E2ACC" w14:textId="4AA62332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faut également indiquer aux stations l'emplacement de WSUS : </w:t>
      </w:r>
    </w:p>
    <w:p w14:paraId="4C8CB105" w14:textId="308E82D5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19929B4" wp14:editId="7630BCDE">
            <wp:extent cx="5962650" cy="55692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281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07" cy="55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FFD49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p w14:paraId="59E13B8C" w14:textId="77777777" w:rsidR="00B81BF7" w:rsidRDefault="00B81BF7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F54A5A5" w14:textId="44E32A79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Ensuite le modèle Composants Windows\Windows Update permet de faire des paramétrages fins : </w:t>
      </w:r>
    </w:p>
    <w:p w14:paraId="6D6399C2" w14:textId="116B4A2D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BE1B40A" wp14:editId="6EC1872A">
            <wp:extent cx="6645910" cy="351091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0428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E9A32" w14:textId="77777777" w:rsidR="00B81BF7" w:rsidRDefault="00B81BF7" w:rsidP="00B81BF7">
      <w:pPr>
        <w:jc w:val="center"/>
        <w:rPr>
          <w:rFonts w:eastAsia="Times New Roman"/>
        </w:rPr>
      </w:pPr>
      <w:r>
        <w:rPr>
          <w:rFonts w:eastAsia="Times New Roman"/>
        </w:rPr>
        <w:pict w14:anchorId="6CC48858">
          <v:rect id="_x0000_i1028" style="width:512.85pt;height:1.5pt" o:hrpct="980" o:hralign="center" o:hrstd="t" o:hr="t" fillcolor="#a0a0a0" stroked="f"/>
        </w:pict>
      </w:r>
    </w:p>
    <w:p w14:paraId="483E273C" w14:textId="77777777" w:rsidR="00B81BF7" w:rsidRDefault="00B81BF7" w:rsidP="00B81BF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De :</w:t>
      </w:r>
      <w:r>
        <w:rPr>
          <w:rFonts w:eastAsia="Times New Roman"/>
          <w:color w:val="000000"/>
        </w:rPr>
        <w:t xml:space="preserve"> RAUZY Fabien &lt;</w:t>
      </w:r>
      <w:hyperlink r:id="rId10" w:history="1">
        <w:r>
          <w:rPr>
            <w:rStyle w:val="Lienhypertexte"/>
            <w:rFonts w:eastAsia="Times New Roman"/>
          </w:rPr>
          <w:t>frauzy@gmail.com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Envoyé :</w:t>
      </w:r>
      <w:r>
        <w:rPr>
          <w:rFonts w:eastAsia="Times New Roman"/>
          <w:color w:val="000000"/>
        </w:rPr>
        <w:t xml:space="preserve"> mercredi 4 mars 2020 </w:t>
      </w:r>
      <w:proofErr w:type="gramStart"/>
      <w:r>
        <w:rPr>
          <w:rFonts w:eastAsia="Times New Roman"/>
          <w:color w:val="000000"/>
        </w:rPr>
        <w:t>07:</w:t>
      </w:r>
      <w:proofErr w:type="gramEnd"/>
      <w:r>
        <w:rPr>
          <w:rFonts w:eastAsia="Times New Roman"/>
          <w:color w:val="000000"/>
        </w:rPr>
        <w:t>57:37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À :</w:t>
      </w:r>
      <w:r>
        <w:rPr>
          <w:rFonts w:eastAsia="Times New Roman"/>
          <w:color w:val="000000"/>
        </w:rPr>
        <w:t xml:space="preserve"> Chassain Thierry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 :</w:t>
      </w:r>
      <w:r>
        <w:rPr>
          <w:rFonts w:eastAsia="Times New Roman"/>
          <w:color w:val="000000"/>
        </w:rPr>
        <w:t xml:space="preserve"> Liste MAGRET; </w:t>
      </w:r>
      <w:proofErr w:type="spellStart"/>
      <w:r>
        <w:rPr>
          <w:rFonts w:eastAsia="Times New Roman"/>
          <w:color w:val="000000"/>
        </w:rPr>
        <w:t>Bosset</w:t>
      </w:r>
      <w:proofErr w:type="spellEnd"/>
      <w:r>
        <w:rPr>
          <w:rFonts w:eastAsia="Times New Roman"/>
          <w:color w:val="000000"/>
        </w:rPr>
        <w:t xml:space="preserve"> Eric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Objet :</w:t>
      </w:r>
      <w:r>
        <w:rPr>
          <w:rFonts w:eastAsia="Times New Roman"/>
          <w:color w:val="000000"/>
        </w:rPr>
        <w:t xml:space="preserve"> Re: [Magret] Arrêt des stations W10 </w:t>
      </w:r>
      <w:proofErr w:type="spellStart"/>
      <w:r>
        <w:rPr>
          <w:rFonts w:eastAsia="Times New Roman"/>
          <w:color w:val="000000"/>
        </w:rPr>
        <w:t>trèèèèèèèès</w:t>
      </w:r>
      <w:proofErr w:type="spellEnd"/>
      <w:r>
        <w:rPr>
          <w:rFonts w:eastAsia="Times New Roman"/>
          <w:color w:val="000000"/>
        </w:rPr>
        <w:t xml:space="preserve"> long voire jamais...</w:t>
      </w:r>
      <w:r>
        <w:rPr>
          <w:rFonts w:eastAsia="Times New Roman"/>
        </w:rPr>
        <w:t xml:space="preserve"> </w:t>
      </w:r>
    </w:p>
    <w:p w14:paraId="1374160C" w14:textId="77777777" w:rsidR="00B81BF7" w:rsidRDefault="00B81BF7" w:rsidP="00B81BF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77E7764" w14:textId="77777777" w:rsidR="00B81BF7" w:rsidRDefault="00B81BF7" w:rsidP="00B81BF7">
      <w:pPr>
        <w:rPr>
          <w:rFonts w:eastAsia="Times New Roman"/>
        </w:rPr>
      </w:pPr>
      <w:r>
        <w:rPr>
          <w:rFonts w:eastAsia="Times New Roman"/>
        </w:rPr>
        <w:t xml:space="preserve">Merci beaucoup des précisions ! </w:t>
      </w:r>
    </w:p>
    <w:p w14:paraId="79B71788" w14:textId="77777777" w:rsidR="00B81BF7" w:rsidRDefault="00B81BF7" w:rsidP="00B81BF7">
      <w:pPr>
        <w:rPr>
          <w:rFonts w:eastAsia="Times New Roman"/>
        </w:rPr>
      </w:pPr>
      <w:r>
        <w:rPr>
          <w:rFonts w:eastAsia="Times New Roman"/>
        </w:rPr>
        <w:t xml:space="preserve">On va donc demander la mise en place es d'un serveur </w:t>
      </w:r>
      <w:proofErr w:type="spellStart"/>
      <w:r>
        <w:rPr>
          <w:rFonts w:eastAsia="Times New Roman"/>
        </w:rPr>
        <w:t>wsus</w:t>
      </w:r>
      <w:proofErr w:type="spellEnd"/>
      <w:r>
        <w:rPr>
          <w:rFonts w:eastAsia="Times New Roman"/>
        </w:rPr>
        <w:t xml:space="preserve">. Et virer la stratégie anti </w:t>
      </w:r>
      <w:proofErr w:type="spellStart"/>
      <w:r>
        <w:rPr>
          <w:rFonts w:eastAsia="Times New Roman"/>
        </w:rPr>
        <w:t>windows</w:t>
      </w:r>
      <w:proofErr w:type="spellEnd"/>
      <w:r>
        <w:rPr>
          <w:rFonts w:eastAsia="Times New Roman"/>
        </w:rPr>
        <w:t xml:space="preserve"> update... c'est bien ça ? </w:t>
      </w:r>
    </w:p>
    <w:p w14:paraId="000EC54E" w14:textId="77777777" w:rsidR="00B81BF7" w:rsidRDefault="00B81BF7" w:rsidP="00B81BF7">
      <w:pPr>
        <w:rPr>
          <w:rFonts w:eastAsia="Times New Roman"/>
        </w:rPr>
      </w:pPr>
      <w:r>
        <w:rPr>
          <w:rFonts w:eastAsia="Times New Roman"/>
        </w:rPr>
        <w:t>En passant, où est cette stratégie ? </w:t>
      </w:r>
    </w:p>
    <w:p w14:paraId="51B3EF6B" w14:textId="77777777" w:rsidR="00B81BF7" w:rsidRDefault="00B81BF7" w:rsidP="00B81BF7">
      <w:pPr>
        <w:rPr>
          <w:rFonts w:eastAsia="Times New Roman"/>
        </w:rPr>
      </w:pPr>
    </w:p>
    <w:p w14:paraId="7EF4AA8B" w14:textId="77777777" w:rsidR="00B81BF7" w:rsidRDefault="00B81BF7" w:rsidP="00B81BF7">
      <w:pPr>
        <w:rPr>
          <w:rFonts w:eastAsia="Times New Roman"/>
        </w:rPr>
      </w:pPr>
      <w:r>
        <w:rPr>
          <w:rFonts w:eastAsia="Times New Roman"/>
        </w:rPr>
        <w:t>Merci encore </w:t>
      </w:r>
    </w:p>
    <w:p w14:paraId="0B3F99B3" w14:textId="77777777" w:rsidR="00B81BF7" w:rsidRDefault="00B81BF7" w:rsidP="00B81BF7">
      <w:pPr>
        <w:rPr>
          <w:rFonts w:eastAsia="Times New Roman"/>
        </w:rPr>
      </w:pPr>
    </w:p>
    <w:p w14:paraId="21F81D9A" w14:textId="77777777" w:rsidR="00B81BF7" w:rsidRDefault="00B81BF7" w:rsidP="00B81BF7">
      <w:pPr>
        <w:rPr>
          <w:rFonts w:eastAsia="Times New Roman"/>
        </w:rPr>
      </w:pPr>
      <w:r>
        <w:rPr>
          <w:rFonts w:eastAsia="Times New Roman"/>
        </w:rPr>
        <w:t>Fabien RAUZY </w:t>
      </w:r>
    </w:p>
    <w:p w14:paraId="469471EA" w14:textId="77777777" w:rsidR="00B81BF7" w:rsidRDefault="00B81BF7" w:rsidP="00B81BF7">
      <w:pPr>
        <w:rPr>
          <w:rFonts w:eastAsia="Times New Roman"/>
        </w:rPr>
      </w:pPr>
      <w:r>
        <w:rPr>
          <w:rFonts w:eastAsia="Times New Roman"/>
        </w:rPr>
        <w:t>LP Guynemer à Toulouse </w:t>
      </w:r>
    </w:p>
    <w:p w14:paraId="47E2F719" w14:textId="77777777" w:rsidR="00B81BF7" w:rsidRDefault="00B81BF7" w:rsidP="00B81BF7">
      <w:pPr>
        <w:rPr>
          <w:rFonts w:eastAsia="Times New Roman"/>
        </w:rPr>
      </w:pPr>
    </w:p>
    <w:p w14:paraId="692E52CC" w14:textId="77777777" w:rsidR="00B81BF7" w:rsidRDefault="00B81BF7" w:rsidP="00B81BF7">
      <w:pPr>
        <w:rPr>
          <w:rFonts w:eastAsia="Times New Roman"/>
        </w:rPr>
      </w:pPr>
      <w:proofErr w:type="gramStart"/>
      <w:r>
        <w:rPr>
          <w:rFonts w:eastAsia="Times New Roman"/>
        </w:rPr>
        <w:t>Le mer</w:t>
      </w:r>
      <w:proofErr w:type="gramEnd"/>
      <w:r>
        <w:rPr>
          <w:rFonts w:eastAsia="Times New Roman"/>
        </w:rPr>
        <w:t xml:space="preserve">. 4 mars 2020 à </w:t>
      </w:r>
      <w:proofErr w:type="gramStart"/>
      <w:r>
        <w:rPr>
          <w:rFonts w:eastAsia="Times New Roman"/>
        </w:rPr>
        <w:t>07:</w:t>
      </w:r>
      <w:proofErr w:type="gramEnd"/>
      <w:r>
        <w:rPr>
          <w:rFonts w:eastAsia="Times New Roman"/>
        </w:rPr>
        <w:t>46, Chassain Thierry &lt;</w:t>
      </w:r>
      <w:hyperlink r:id="rId11" w:history="1">
        <w:r>
          <w:rPr>
            <w:rStyle w:val="Lienhypertexte"/>
            <w:rFonts w:eastAsia="Times New Roman"/>
          </w:rPr>
          <w:t>chassain@ac-toulouse.fr</w:t>
        </w:r>
      </w:hyperlink>
      <w:r>
        <w:rPr>
          <w:rFonts w:eastAsia="Times New Roman"/>
        </w:rPr>
        <w:t>&gt; a écrit :</w:t>
      </w:r>
    </w:p>
    <w:p w14:paraId="312B3859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Bonjour,</w:t>
      </w:r>
    </w:p>
    <w:p w14:paraId="621D78CF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p w14:paraId="1FB08C2C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stations W10 sont effectivement constamment en recherche de mise à </w:t>
      </w:r>
      <w:proofErr w:type="spellStart"/>
      <w:proofErr w:type="gramStart"/>
      <w:r>
        <w:rPr>
          <w:color w:val="000000"/>
          <w:sz w:val="24"/>
          <w:szCs w:val="24"/>
        </w:rPr>
        <w:t>jour.Si</w:t>
      </w:r>
      <w:proofErr w:type="spellEnd"/>
      <w:proofErr w:type="gramEnd"/>
      <w:r>
        <w:rPr>
          <w:color w:val="000000"/>
          <w:sz w:val="24"/>
          <w:szCs w:val="24"/>
        </w:rPr>
        <w:t xml:space="preserve"> on a laissé la stratégie classique d'arrêt du service Windows Update (pour WXP et W7), la recherche de mise à jour s'exécute quand même et s'éternise....</w:t>
      </w:r>
    </w:p>
    <w:p w14:paraId="52FE27D5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p w14:paraId="7B4B0AE4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suis partisan de laisser se faire les mises à jour critiques et de sécurité mais pas de fonctionnalités qui grèvent fortement l'usage des postes, je préfère redéployer un nouveau master.</w:t>
      </w:r>
    </w:p>
    <w:p w14:paraId="08EDB7FB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faut donc un serveur WSUS paramétré et géré ! Il faut également activer la stratégie </w:t>
      </w:r>
      <w:proofErr w:type="spellStart"/>
      <w:r>
        <w:rPr>
          <w:color w:val="000000"/>
          <w:sz w:val="24"/>
          <w:szCs w:val="24"/>
        </w:rPr>
        <w:t>ad'hoc</w:t>
      </w:r>
      <w:proofErr w:type="spellEnd"/>
      <w:r>
        <w:rPr>
          <w:color w:val="000000"/>
          <w:sz w:val="24"/>
          <w:szCs w:val="24"/>
        </w:rPr>
        <w:t xml:space="preserve"> qui va diriger le Windows Update des stations vers ce serveur WSUS.</w:t>
      </w:r>
    </w:p>
    <w:p w14:paraId="22B7C212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p w14:paraId="7E9CF49E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arrêts et redémarrage des stations sont nettement améliorés.</w:t>
      </w:r>
    </w:p>
    <w:p w14:paraId="6661478F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p w14:paraId="3D032406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y a toujours une petite crise le premier mercredi du mois, car les mises à jour sont cumulatives et livrées le premier mardi du mois.  Par exemple ce matin, j'ai beaucoup de stations en attente (ils sont classés par versions de W10) : </w:t>
      </w:r>
    </w:p>
    <w:p w14:paraId="3C89C34F" w14:textId="19B869CD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AAF9852" wp14:editId="248EEA1F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A9605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0C169255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Seules les mises à jour de l'antivirus Windows Defender peuvent être quotidiennes mais elles sont très légères. D'ailleurs depuis plus de deux ans j'ai supprimé Trend et Defender est très </w:t>
      </w:r>
      <w:proofErr w:type="gramStart"/>
      <w:r>
        <w:rPr>
          <w:color w:val="000000"/>
          <w:sz w:val="24"/>
          <w:szCs w:val="24"/>
        </w:rPr>
        <w:t>efficace....</w:t>
      </w:r>
      <w:proofErr w:type="gramEnd"/>
      <w:r>
        <w:rPr>
          <w:color w:val="000000"/>
          <w:sz w:val="24"/>
          <w:szCs w:val="24"/>
        </w:rPr>
        <w:t>.</w:t>
      </w:r>
    </w:p>
    <w:p w14:paraId="58F8782E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p w14:paraId="4F276A7B" w14:textId="77777777" w:rsidR="00B81BF7" w:rsidRDefault="00B81BF7" w:rsidP="00B81BF7">
      <w:pPr>
        <w:pStyle w:val="NormalWeb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1"/>
        <w:gridCol w:w="5869"/>
      </w:tblGrid>
      <w:tr w:rsidR="00B81BF7" w14:paraId="7D126A49" w14:textId="77777777" w:rsidTr="00B81BF7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362CCE7F" w14:textId="337AF9CF" w:rsidR="00B81BF7" w:rsidRDefault="00B81BF7">
            <w:pPr>
              <w:spacing w:before="75" w:after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D736179" wp14:editId="2C7584F8">
                  <wp:extent cx="847725" cy="866775"/>
                  <wp:effectExtent l="0" t="0" r="9525" b="9525"/>
                  <wp:docPr id="1" name="Image 1" descr="Académie de Toulouse">
                    <a:hlinkClick xmlns:a="http://schemas.openxmlformats.org/drawingml/2006/main" r:id="rId12" tgtFrame="_blank" tooltip="Académie de Toulous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4670727497303726686logo" descr="Académie de Toul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  <w:hideMark/>
          </w:tcPr>
          <w:p w14:paraId="6FFAA17F" w14:textId="77777777" w:rsidR="00B81BF7" w:rsidRDefault="00B81BF7">
            <w:pPr>
              <w:spacing w:before="75" w:after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lev"/>
                <w:rFonts w:ascii="Arial" w:eastAsia="Times New Roman" w:hAnsi="Arial" w:cs="Arial"/>
                <w:sz w:val="18"/>
                <w:szCs w:val="18"/>
              </w:rPr>
              <w:t>THIERRY CHASSAIN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lev"/>
                <w:rFonts w:ascii="Arial" w:eastAsia="Times New Roman" w:hAnsi="Arial" w:cs="Arial"/>
                <w:color w:val="4B77AA"/>
                <w:sz w:val="18"/>
                <w:szCs w:val="18"/>
              </w:rPr>
              <w:t>Chargé de mission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DSI-Dpt Services et Relations Utilisateurs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Direction des Systèmes d'Information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Rectorat de l'académie de Toulouse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chassain@ac-toulouse.fr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Tel : </w:t>
            </w:r>
            <w:r>
              <w:rPr>
                <w:rStyle w:val="lev"/>
                <w:rFonts w:ascii="Arial" w:eastAsia="Times New Roman" w:hAnsi="Arial" w:cs="Arial"/>
                <w:sz w:val="18"/>
                <w:szCs w:val="18"/>
              </w:rPr>
              <w:t>0536258196</w:t>
            </w:r>
          </w:p>
        </w:tc>
      </w:tr>
      <w:tr w:rsidR="00B81BF7" w14:paraId="6373E678" w14:textId="77777777" w:rsidTr="00B81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847B1D" w14:textId="77777777" w:rsidR="00B81BF7" w:rsidRDefault="00B81BF7">
            <w:pPr>
              <w:spacing w:before="75" w:after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Adresse postale : Rectorat de l'académie de Toulouse - CS 87703 - 31077 Toulouse cedex 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Adresse géographique : Rectorat de l'académie de Toulouse - 75 rue Saint Roch, 31400 Toulouse</w:t>
            </w:r>
          </w:p>
        </w:tc>
      </w:tr>
      <w:tr w:rsidR="00B81BF7" w14:paraId="4A8881D0" w14:textId="77777777" w:rsidTr="00B81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5D68C0" w14:textId="77777777" w:rsidR="00B81BF7" w:rsidRDefault="00B81B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81BF7" w14:paraId="1059030A" w14:textId="77777777" w:rsidTr="00B81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E8F056" w14:textId="77777777" w:rsidR="00B81BF7" w:rsidRDefault="00B81B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D64A69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</w:p>
    <w:p w14:paraId="54F16553" w14:textId="77777777" w:rsidR="00B81BF7" w:rsidRDefault="00B81BF7" w:rsidP="00B81BF7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 w14:anchorId="5E6F3712">
          <v:rect id="_x0000_i1031" style="width:512.85pt;height:1.5pt" o:hrpct="980" o:hralign="center" o:hrstd="t" o:hr="t" fillcolor="#a0a0a0" stroked="f"/>
        </w:pict>
      </w:r>
    </w:p>
    <w:p w14:paraId="4BC9106C" w14:textId="77777777" w:rsidR="00B81BF7" w:rsidRDefault="00B81BF7" w:rsidP="00B81BF7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De :</w:t>
      </w:r>
      <w:r>
        <w:rPr>
          <w:rFonts w:eastAsia="Times New Roman"/>
          <w:color w:val="000000"/>
        </w:rPr>
        <w:t xml:space="preserve"> </w:t>
      </w:r>
      <w:hyperlink r:id="rId15" w:tgtFrame="_blank" w:history="1">
        <w:r>
          <w:rPr>
            <w:rStyle w:val="Lienhypertexte"/>
            <w:rFonts w:eastAsia="Times New Roman"/>
          </w:rPr>
          <w:t>magret.tice31-request@ac-toulouse.fr</w:t>
        </w:r>
      </w:hyperlink>
      <w:r>
        <w:rPr>
          <w:rFonts w:eastAsia="Times New Roman"/>
          <w:color w:val="000000"/>
        </w:rPr>
        <w:t xml:space="preserve"> &lt;</w:t>
      </w:r>
      <w:hyperlink r:id="rId16" w:tgtFrame="_blank" w:history="1">
        <w:r>
          <w:rPr>
            <w:rStyle w:val="Lienhypertexte"/>
            <w:rFonts w:eastAsia="Times New Roman"/>
          </w:rPr>
          <w:t>magret.tice31-request@ac-toulouse.fr</w:t>
        </w:r>
      </w:hyperlink>
      <w:r>
        <w:rPr>
          <w:rFonts w:eastAsia="Times New Roman"/>
          <w:color w:val="000000"/>
        </w:rPr>
        <w:t xml:space="preserve">&gt; de la part de Eric </w:t>
      </w:r>
      <w:proofErr w:type="spellStart"/>
      <w:r>
        <w:rPr>
          <w:rFonts w:eastAsia="Times New Roman"/>
          <w:color w:val="000000"/>
        </w:rPr>
        <w:t>Bosset</w:t>
      </w:r>
      <w:proofErr w:type="spellEnd"/>
      <w:r>
        <w:rPr>
          <w:rFonts w:eastAsia="Times New Roman"/>
          <w:color w:val="000000"/>
        </w:rPr>
        <w:t xml:space="preserve"> &lt;</w:t>
      </w:r>
      <w:hyperlink r:id="rId17" w:tgtFrame="_blank" w:history="1">
        <w:r>
          <w:rPr>
            <w:rStyle w:val="Lienhypertexte"/>
            <w:rFonts w:eastAsia="Times New Roman"/>
          </w:rPr>
          <w:t>eric.bosset@ac-toulouse.fr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Envoyé :</w:t>
      </w:r>
      <w:r>
        <w:rPr>
          <w:rFonts w:eastAsia="Times New Roman"/>
          <w:color w:val="000000"/>
        </w:rPr>
        <w:t xml:space="preserve"> mardi 3 mars 2020 18:46:41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À :</w:t>
      </w:r>
      <w:r>
        <w:rPr>
          <w:rFonts w:eastAsia="Times New Roman"/>
          <w:color w:val="000000"/>
        </w:rPr>
        <w:t xml:space="preserve"> RAUZY Fabien; Liste MAGRET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Objet :</w:t>
      </w:r>
      <w:r>
        <w:rPr>
          <w:rFonts w:eastAsia="Times New Roman"/>
          <w:color w:val="000000"/>
        </w:rPr>
        <w:t xml:space="preserve"> Re: [Magret] Arrêt des stations W10 </w:t>
      </w:r>
      <w:proofErr w:type="spellStart"/>
      <w:r>
        <w:rPr>
          <w:rFonts w:eastAsia="Times New Roman"/>
          <w:color w:val="000000"/>
        </w:rPr>
        <w:t>trèèèèèèèès</w:t>
      </w:r>
      <w:proofErr w:type="spellEnd"/>
      <w:r>
        <w:rPr>
          <w:rFonts w:eastAsia="Times New Roman"/>
          <w:color w:val="000000"/>
        </w:rPr>
        <w:t xml:space="preserve"> long voire jamais...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7B87CEF4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241B7109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J'ai les mêmes symptômes, et pourtant je pense avoir tout fait pour que ça tourne sous w10. Nouveaux </w:t>
      </w:r>
      <w:proofErr w:type="spellStart"/>
      <w:r>
        <w:rPr>
          <w:rFonts w:eastAsia="Times New Roman"/>
          <w:color w:val="000000"/>
          <w:sz w:val="24"/>
          <w:szCs w:val="24"/>
        </w:rPr>
        <w:t>admx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pour le menu démarrer qui ne plante plus merci Thierry, paramétrages des </w:t>
      </w:r>
      <w:proofErr w:type="spellStart"/>
      <w:r>
        <w:rPr>
          <w:rFonts w:eastAsia="Times New Roman"/>
          <w:color w:val="000000"/>
          <w:sz w:val="24"/>
          <w:szCs w:val="24"/>
        </w:rPr>
        <w:t>gpo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et </w:t>
      </w:r>
      <w:proofErr w:type="spellStart"/>
      <w:r>
        <w:rPr>
          <w:rFonts w:eastAsia="Times New Roman"/>
          <w:color w:val="000000"/>
          <w:sz w:val="24"/>
          <w:szCs w:val="24"/>
        </w:rPr>
        <w:t>atos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fait le reste, recopies des stratégies et filtres </w:t>
      </w:r>
      <w:proofErr w:type="spellStart"/>
      <w:r>
        <w:rPr>
          <w:rFonts w:eastAsia="Times New Roman"/>
          <w:color w:val="000000"/>
          <w:sz w:val="24"/>
          <w:szCs w:val="24"/>
        </w:rPr>
        <w:t>wmi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stratégies </w:t>
      </w:r>
      <w:proofErr w:type="spellStart"/>
      <w:r>
        <w:rPr>
          <w:rFonts w:eastAsia="Times New Roman"/>
          <w:color w:val="000000"/>
          <w:sz w:val="24"/>
          <w:szCs w:val="24"/>
        </w:rPr>
        <w:t>no_update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w10.</w:t>
      </w:r>
    </w:p>
    <w:p w14:paraId="4BCC2CA0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Je pense qu'il est impossible de stopper la demande de mise à jour des stations w10. C'est pourquoi je pense que </w:t>
      </w:r>
      <w:proofErr w:type="gramStart"/>
      <w:r>
        <w:rPr>
          <w:rFonts w:eastAsia="Times New Roman"/>
          <w:color w:val="000000"/>
          <w:sz w:val="24"/>
          <w:szCs w:val="24"/>
        </w:rPr>
        <w:t>les pc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ne veulent pas s'arrêter.</w:t>
      </w:r>
    </w:p>
    <w:p w14:paraId="72D8E577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J'ai un ticket à ce sujet et M. Cano de la région est informé.</w:t>
      </w:r>
    </w:p>
    <w:p w14:paraId="05E8034A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Il y a un serveur WSUS chez nous et il ne sert à rien.</w:t>
      </w:r>
    </w:p>
    <w:p w14:paraId="30D2E781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EB</w:t>
      </w:r>
    </w:p>
    <w:p w14:paraId="26080D7E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</w:p>
    <w:p w14:paraId="1DFA5525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</w:p>
    <w:p w14:paraId="27A13307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</w:p>
    <w:p w14:paraId="6E2F4B10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Envoyé depuis mon </w:t>
      </w:r>
      <w:proofErr w:type="spellStart"/>
      <w:r>
        <w:rPr>
          <w:rFonts w:eastAsia="Times New Roman"/>
          <w:color w:val="000000"/>
          <w:sz w:val="24"/>
          <w:szCs w:val="24"/>
        </w:rPr>
        <w:t>Redmi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4X</w:t>
      </w:r>
    </w:p>
    <w:p w14:paraId="275F9582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 3 mars 2020 </w:t>
      </w:r>
      <w:proofErr w:type="gramStart"/>
      <w:r>
        <w:rPr>
          <w:rFonts w:eastAsia="Times New Roman"/>
          <w:color w:val="000000"/>
          <w:sz w:val="24"/>
          <w:szCs w:val="24"/>
        </w:rPr>
        <w:t>2:</w:t>
      </w:r>
      <w:proofErr w:type="gramEnd"/>
      <w:r>
        <w:rPr>
          <w:rFonts w:eastAsia="Times New Roman"/>
          <w:color w:val="000000"/>
          <w:sz w:val="24"/>
          <w:szCs w:val="24"/>
        </w:rPr>
        <w:t>18 PM, RAUZY Fabien &lt;</w:t>
      </w:r>
      <w:hyperlink r:id="rId18" w:tgtFrame="_blank" w:history="1">
        <w:r>
          <w:rPr>
            <w:rStyle w:val="Lienhypertexte"/>
            <w:rFonts w:eastAsia="Times New Roman"/>
            <w:sz w:val="24"/>
            <w:szCs w:val="24"/>
          </w:rPr>
          <w:t>frauzy@gmail.com</w:t>
        </w:r>
      </w:hyperlink>
      <w:r>
        <w:rPr>
          <w:rFonts w:eastAsia="Times New Roman"/>
          <w:color w:val="000000"/>
          <w:sz w:val="24"/>
          <w:szCs w:val="24"/>
        </w:rPr>
        <w:t xml:space="preserve">&gt; a écrit : </w:t>
      </w:r>
    </w:p>
    <w:p w14:paraId="18F756E6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Bonjour à toutes et tous,</w:t>
      </w:r>
    </w:p>
    <w:p w14:paraId="63CD71A5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 a installé notre troisième salle d'ordis W10... et ça change de W7 !</w:t>
      </w:r>
    </w:p>
    <w:p w14:paraId="5B8DBAB4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Problème récurrent : des stations, pas toujours les mêmes refusent de s'éteindre : elles restent bloquées sur "Arrêt en cours" avec les petits points qui tournent. Obligé de les éteindre en restant appuyé sur le bouton d'alim... ça craint !</w:t>
      </w:r>
    </w:p>
    <w:p w14:paraId="67407D94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 la même façon, on a des postes qui restent sur "Mise à jour 30%" avec les mêmes points qui tournent... à l'infini !</w:t>
      </w:r>
    </w:p>
    <w:p w14:paraId="301E9013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</w:p>
    <w:p w14:paraId="1F8A05AA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Quelqu'un a déjà vu ça ? Ou </w:t>
      </w:r>
      <w:proofErr w:type="spellStart"/>
      <w:r>
        <w:rPr>
          <w:rFonts w:eastAsia="Times New Roman"/>
          <w:color w:val="000000"/>
          <w:sz w:val="24"/>
          <w:szCs w:val="24"/>
        </w:rPr>
        <w:t>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une vague idée ?</w:t>
      </w:r>
    </w:p>
    <w:p w14:paraId="0D081FA8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Problème de script à l'extinction ?? </w:t>
      </w:r>
    </w:p>
    <w:p w14:paraId="0BB31BCB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</w:p>
    <w:p w14:paraId="713DF137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Merci d'avance de vos idées !</w:t>
      </w:r>
    </w:p>
    <w:p w14:paraId="705BCD34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</w:p>
    <w:p w14:paraId="0CDC3868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Fabien RAUZY</w:t>
      </w:r>
    </w:p>
    <w:p w14:paraId="776CB2A3" w14:textId="77777777" w:rsidR="00B81BF7" w:rsidRDefault="00B81BF7" w:rsidP="00B81BF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LP Guynemer à Toulouse</w:t>
      </w:r>
    </w:p>
    <w:p w14:paraId="489EA641" w14:textId="77777777" w:rsidR="0084063D" w:rsidRDefault="0084063D"/>
    <w:sectPr w:rsidR="0084063D" w:rsidSect="00B81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F7"/>
    <w:rsid w:val="0084063D"/>
    <w:rsid w:val="00B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D19E"/>
  <w15:chartTrackingRefBased/>
  <w15:docId w15:val="{CADF71EF-31AA-41A9-8CF5-F590C68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F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1B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BF7"/>
  </w:style>
  <w:style w:type="character" w:styleId="lev">
    <w:name w:val="Strong"/>
    <w:basedOn w:val="Policepardfaut"/>
    <w:uiPriority w:val="22"/>
    <w:qFormat/>
    <w:rsid w:val="00B81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hyperlink" Target="mailto:frauz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855b79c8-3d88-40db-94dc-5212748cb475" TargetMode="External"/><Relationship Id="rId12" Type="http://schemas.openxmlformats.org/officeDocument/2006/relationships/hyperlink" Target="http://www.ac-toulouse.fr/" TargetMode="External"/><Relationship Id="rId17" Type="http://schemas.openxmlformats.org/officeDocument/2006/relationships/hyperlink" Target="mailto:eric.bosset@ac-toulouse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gret.tice31-request@ac-toulouse.f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chassain@ac-toulouse.fr" TargetMode="External"/><Relationship Id="rId5" Type="http://schemas.openxmlformats.org/officeDocument/2006/relationships/image" Target="cid:4c6c5f86-0056-4380-819e-9819abc58309" TargetMode="External"/><Relationship Id="rId15" Type="http://schemas.openxmlformats.org/officeDocument/2006/relationships/hyperlink" Target="mailto:magret.tice31-request@ac-toulouse.fr" TargetMode="External"/><Relationship Id="rId10" Type="http://schemas.openxmlformats.org/officeDocument/2006/relationships/hyperlink" Target="mailto:frauzy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db8d564b-0900-4846-a09d-a0f2ef0aecc9" TargetMode="External"/><Relationship Id="rId14" Type="http://schemas.openxmlformats.org/officeDocument/2006/relationships/hyperlink" Target="mailto:chassain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644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MONTEGUT</dc:creator>
  <cp:keywords/>
  <dc:description/>
  <cp:lastModifiedBy>Jacques MONTEGUT</cp:lastModifiedBy>
  <cp:revision>1</cp:revision>
  <dcterms:created xsi:type="dcterms:W3CDTF">2020-03-04T09:41:00Z</dcterms:created>
  <dcterms:modified xsi:type="dcterms:W3CDTF">2020-03-04T09:43:00Z</dcterms:modified>
</cp:coreProperties>
</file>